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7B" w:rsidRDefault="00E66D7B">
      <w:pPr>
        <w:pStyle w:val="BodyA"/>
        <w:rPr>
          <w:rFonts w:ascii="Gill Sans"/>
          <w:b/>
          <w:bCs/>
          <w:sz w:val="20"/>
          <w:szCs w:val="20"/>
        </w:rPr>
      </w:pPr>
    </w:p>
    <w:p w:rsidR="002211AE" w:rsidRDefault="002211AE" w:rsidP="002211AE">
      <w:pPr>
        <w:pStyle w:val="BodyA"/>
        <w:jc w:val="center"/>
        <w:rPr>
          <w:rFonts w:ascii="Gill Sans"/>
          <w:b/>
          <w:bCs/>
          <w:sz w:val="20"/>
          <w:szCs w:val="20"/>
        </w:rPr>
      </w:pPr>
      <w:r>
        <w:rPr>
          <w:rFonts w:ascii="Gill Sans"/>
          <w:b/>
          <w:bCs/>
          <w:sz w:val="20"/>
          <w:szCs w:val="20"/>
        </w:rPr>
        <w:t>CUPFA MICROTALK PRESENTERS</w:t>
      </w:r>
    </w:p>
    <w:p w:rsidR="002211AE" w:rsidRDefault="002211AE" w:rsidP="002211AE">
      <w:pPr>
        <w:pStyle w:val="BodyA"/>
        <w:jc w:val="center"/>
        <w:rPr>
          <w:rFonts w:ascii="Gill Sans"/>
          <w:b/>
          <w:bCs/>
          <w:sz w:val="20"/>
          <w:szCs w:val="20"/>
        </w:rPr>
      </w:pPr>
    </w:p>
    <w:p w:rsidR="002211AE" w:rsidRDefault="002211AE" w:rsidP="002211AE">
      <w:pPr>
        <w:pStyle w:val="BodyA"/>
        <w:jc w:val="center"/>
        <w:rPr>
          <w:rFonts w:ascii="Gill Sans"/>
          <w:b/>
          <w:bCs/>
          <w:sz w:val="20"/>
          <w:szCs w:val="20"/>
        </w:rPr>
      </w:pPr>
      <w:r>
        <w:rPr>
          <w:rFonts w:ascii="Gill Sans"/>
          <w:b/>
          <w:bCs/>
          <w:sz w:val="20"/>
          <w:szCs w:val="20"/>
        </w:rPr>
        <w:t>OCTOBER 29, 2014</w:t>
      </w:r>
    </w:p>
    <w:p w:rsidR="002211AE" w:rsidRDefault="002211AE" w:rsidP="002211AE">
      <w:pPr>
        <w:pStyle w:val="BodyA"/>
        <w:rPr>
          <w:rFonts w:ascii="Gill Sans"/>
          <w:b/>
          <w:bCs/>
          <w:sz w:val="20"/>
          <w:szCs w:val="20"/>
        </w:rPr>
      </w:pPr>
    </w:p>
    <w:p w:rsidR="002211AE" w:rsidRDefault="002211AE" w:rsidP="002211AE">
      <w:pPr>
        <w:pStyle w:val="BodyA"/>
        <w:rPr>
          <w:rFonts w:ascii="Gill Sans"/>
          <w:b/>
          <w:bCs/>
          <w:sz w:val="20"/>
          <w:szCs w:val="20"/>
        </w:rPr>
      </w:pPr>
    </w:p>
    <w:p w:rsidR="00E66D7B" w:rsidRDefault="00543ADD">
      <w:pPr>
        <w:pStyle w:val="BodyA"/>
        <w:rPr>
          <w:rFonts w:ascii="Gill Sans" w:eastAsia="Gill Sans" w:hAnsi="Gill Sans" w:cs="Gill Sans"/>
          <w:sz w:val="20"/>
          <w:szCs w:val="20"/>
        </w:rPr>
      </w:pPr>
      <w:proofErr w:type="spellStart"/>
      <w:r>
        <w:rPr>
          <w:rFonts w:ascii="Gill Sans"/>
          <w:b/>
          <w:bCs/>
          <w:sz w:val="20"/>
          <w:szCs w:val="20"/>
        </w:rPr>
        <w:t>Joanabbey</w:t>
      </w:r>
      <w:proofErr w:type="spellEnd"/>
      <w:r>
        <w:rPr>
          <w:rFonts w:ascii="Gill Sans"/>
          <w:b/>
          <w:bCs/>
          <w:sz w:val="20"/>
          <w:szCs w:val="20"/>
        </w:rPr>
        <w:t xml:space="preserve"> Sack </w:t>
      </w:r>
      <w:r>
        <w:rPr>
          <w:rFonts w:ascii="Gill Sans"/>
          <w:sz w:val="20"/>
          <w:szCs w:val="20"/>
        </w:rPr>
        <w:t>Creative Arts Therapies</w:t>
      </w:r>
    </w:p>
    <w:p w:rsidR="00E66D7B" w:rsidRDefault="00E66D7B">
      <w:pPr>
        <w:pStyle w:val="BodyA"/>
        <w:rPr>
          <w:rFonts w:ascii="Gill Sans" w:eastAsia="Gill Sans" w:hAnsi="Gill Sans" w:cs="Gill Sans"/>
          <w:i/>
          <w:iCs/>
          <w:sz w:val="20"/>
          <w:szCs w:val="20"/>
        </w:rPr>
      </w:pPr>
    </w:p>
    <w:p w:rsidR="00E66D7B" w:rsidRPr="002211AE" w:rsidRDefault="00543ADD">
      <w:pPr>
        <w:pStyle w:val="Body1"/>
        <w:rPr>
          <w:rFonts w:ascii="Gill Sans" w:eastAsia="Gill Sans" w:hAnsi="Gill Sans" w:cs="Gill Sans"/>
          <w:b/>
          <w:i/>
          <w:iCs/>
          <w:sz w:val="20"/>
          <w:szCs w:val="20"/>
        </w:rPr>
      </w:pPr>
      <w:r w:rsidRPr="002211AE">
        <w:rPr>
          <w:rFonts w:ascii="Gill Sans"/>
          <w:b/>
          <w:i/>
          <w:iCs/>
          <w:sz w:val="20"/>
          <w:szCs w:val="20"/>
        </w:rPr>
        <w:t>Sharing strategies across population groups</w:t>
      </w:r>
    </w:p>
    <w:p w:rsidR="00E66D7B" w:rsidRDefault="00543ADD">
      <w:pPr>
        <w:pStyle w:val="Body1"/>
        <w:rPr>
          <w:rFonts w:ascii="Gill Sans"/>
          <w:sz w:val="20"/>
          <w:szCs w:val="20"/>
        </w:rPr>
      </w:pPr>
      <w:r>
        <w:rPr>
          <w:rFonts w:ascii="Gill Sans"/>
          <w:sz w:val="20"/>
          <w:szCs w:val="20"/>
        </w:rPr>
        <w:t xml:space="preserve">Based on her experience working with people who have special challenges with verbal expression and mobility, Dance Therapist </w:t>
      </w:r>
      <w:proofErr w:type="spellStart"/>
      <w:r>
        <w:rPr>
          <w:rFonts w:ascii="Gill Sans"/>
          <w:sz w:val="20"/>
          <w:szCs w:val="20"/>
        </w:rPr>
        <w:t>Joanabbey</w:t>
      </w:r>
      <w:proofErr w:type="spellEnd"/>
      <w:r>
        <w:rPr>
          <w:rFonts w:ascii="Gill Sans"/>
          <w:sz w:val="20"/>
          <w:szCs w:val="20"/>
        </w:rPr>
        <w:t xml:space="preserve"> Sack discusses two research projects that incorporate evidence-based movement strat</w:t>
      </w:r>
      <w:r>
        <w:rPr>
          <w:rFonts w:ascii="Gill Sans"/>
          <w:sz w:val="20"/>
          <w:szCs w:val="20"/>
        </w:rPr>
        <w:t>e</w:t>
      </w:r>
      <w:r>
        <w:rPr>
          <w:rFonts w:ascii="Gill Sans"/>
          <w:sz w:val="20"/>
          <w:szCs w:val="20"/>
        </w:rPr>
        <w:t>gies.</w:t>
      </w:r>
    </w:p>
    <w:p w:rsidR="002211AE" w:rsidRDefault="002211AE">
      <w:pPr>
        <w:pStyle w:val="Body1"/>
        <w:rPr>
          <w:rFonts w:ascii="Gill Sans" w:eastAsia="Gill Sans" w:hAnsi="Gill Sans" w:cs="Gill Sans"/>
          <w:i/>
          <w:iCs/>
          <w:sz w:val="20"/>
          <w:szCs w:val="20"/>
        </w:rPr>
      </w:pPr>
    </w:p>
    <w:p w:rsidR="00E66D7B" w:rsidRDefault="00E66D7B">
      <w:pPr>
        <w:pStyle w:val="Body1"/>
        <w:rPr>
          <w:rFonts w:ascii="Gill Sans" w:eastAsia="Gill Sans" w:hAnsi="Gill Sans" w:cs="Gill Sans"/>
          <w:i/>
          <w:iCs/>
          <w:sz w:val="20"/>
          <w:szCs w:val="20"/>
        </w:rPr>
      </w:pPr>
    </w:p>
    <w:p w:rsidR="00E66D7B" w:rsidRDefault="00543ADD">
      <w:pPr>
        <w:pStyle w:val="Body1"/>
        <w:rPr>
          <w:rFonts w:ascii="Gill Sans" w:eastAsia="Gill Sans" w:hAnsi="Gill Sans" w:cs="Gill Sans"/>
          <w:sz w:val="20"/>
          <w:szCs w:val="20"/>
        </w:rPr>
      </w:pPr>
      <w:r>
        <w:rPr>
          <w:rFonts w:ascii="Gill Sans"/>
          <w:b/>
          <w:bCs/>
          <w:sz w:val="20"/>
          <w:szCs w:val="20"/>
        </w:rPr>
        <w:t xml:space="preserve">Catherine </w:t>
      </w:r>
      <w:proofErr w:type="spellStart"/>
      <w:proofErr w:type="gramStart"/>
      <w:r>
        <w:rPr>
          <w:rFonts w:ascii="Gill Sans"/>
          <w:b/>
          <w:bCs/>
          <w:sz w:val="20"/>
          <w:szCs w:val="20"/>
        </w:rPr>
        <w:t>Calogeropoulos</w:t>
      </w:r>
      <w:proofErr w:type="spellEnd"/>
      <w:r>
        <w:rPr>
          <w:rFonts w:ascii="Gill Sans"/>
          <w:sz w:val="20"/>
          <w:szCs w:val="20"/>
        </w:rPr>
        <w:t xml:space="preserve">  Biology</w:t>
      </w:r>
      <w:proofErr w:type="gramEnd"/>
    </w:p>
    <w:p w:rsidR="00E66D7B" w:rsidRDefault="00E66D7B">
      <w:pPr>
        <w:pStyle w:val="FreeForm"/>
        <w:rPr>
          <w:rFonts w:ascii="Gill Sans" w:eastAsia="Gill Sans" w:hAnsi="Gill Sans" w:cs="Gill Sans"/>
        </w:rPr>
      </w:pPr>
    </w:p>
    <w:p w:rsidR="00E66D7B" w:rsidRPr="002211AE" w:rsidRDefault="00543ADD">
      <w:pPr>
        <w:pStyle w:val="FreeForm"/>
        <w:rPr>
          <w:rFonts w:ascii="Gill Sans" w:eastAsia="Gill Sans" w:hAnsi="Gill Sans" w:cs="Gill Sans"/>
          <w:b/>
          <w:i/>
          <w:iCs/>
        </w:rPr>
      </w:pPr>
      <w:r w:rsidRPr="002211AE">
        <w:rPr>
          <w:rFonts w:ascii="Gill Sans"/>
          <w:b/>
          <w:i/>
          <w:iCs/>
        </w:rPr>
        <w:t>Plants as Indicators for Sustainable Development</w:t>
      </w:r>
    </w:p>
    <w:p w:rsidR="00E66D7B" w:rsidRDefault="00543ADD">
      <w:pPr>
        <w:pStyle w:val="FreeForm"/>
        <w:rPr>
          <w:rFonts w:ascii="Gill Sans" w:eastAsia="Gill Sans" w:hAnsi="Gill Sans" w:cs="Gill Sans"/>
        </w:rPr>
      </w:pPr>
      <w:r>
        <w:rPr>
          <w:rFonts w:ascii="Gill Sans"/>
        </w:rPr>
        <w:t>If plants can show us visible changes near, or at the cellular level, can we use these to measure ecosystem health the same way we use blood pressure and cholesterol levels to assess the overall health of an individual?</w:t>
      </w:r>
    </w:p>
    <w:p w:rsidR="00E66D7B" w:rsidRDefault="00E66D7B">
      <w:pPr>
        <w:pStyle w:val="FreeForm"/>
        <w:rPr>
          <w:rFonts w:ascii="Gill Sans" w:eastAsia="Gill Sans" w:hAnsi="Gill Sans" w:cs="Gill Sans"/>
        </w:rPr>
      </w:pPr>
    </w:p>
    <w:p w:rsidR="002211AE" w:rsidRDefault="002211AE">
      <w:pPr>
        <w:pStyle w:val="FreeForm"/>
        <w:rPr>
          <w:rFonts w:ascii="Gill Sans" w:eastAsia="Gill Sans" w:hAnsi="Gill Sans" w:cs="Gill Sans"/>
        </w:rPr>
      </w:pPr>
    </w:p>
    <w:p w:rsidR="00E66D7B" w:rsidRDefault="00543ADD">
      <w:pPr>
        <w:pStyle w:val="BodyA"/>
        <w:rPr>
          <w:rFonts w:ascii="Gill Sans" w:eastAsia="Gill Sans" w:hAnsi="Gill Sans" w:cs="Gill Sans"/>
          <w:b/>
          <w:bCs/>
          <w:sz w:val="20"/>
          <w:szCs w:val="20"/>
        </w:rPr>
      </w:pPr>
      <w:r>
        <w:rPr>
          <w:rFonts w:ascii="Gill Sans"/>
          <w:b/>
          <w:bCs/>
          <w:sz w:val="20"/>
          <w:szCs w:val="20"/>
        </w:rPr>
        <w:t xml:space="preserve">Anna </w:t>
      </w:r>
      <w:proofErr w:type="spellStart"/>
      <w:r>
        <w:rPr>
          <w:rFonts w:ascii="Gill Sans"/>
          <w:b/>
          <w:bCs/>
          <w:sz w:val="20"/>
          <w:szCs w:val="20"/>
        </w:rPr>
        <w:t>Barrafato</w:t>
      </w:r>
      <w:proofErr w:type="spellEnd"/>
      <w:r>
        <w:rPr>
          <w:rFonts w:ascii="Gill Sans"/>
          <w:b/>
          <w:bCs/>
          <w:sz w:val="20"/>
          <w:szCs w:val="20"/>
        </w:rPr>
        <w:t xml:space="preserve"> </w:t>
      </w:r>
      <w:r>
        <w:rPr>
          <w:rFonts w:ascii="Gill Sans"/>
          <w:sz w:val="20"/>
          <w:szCs w:val="20"/>
        </w:rPr>
        <w:t>Education</w:t>
      </w:r>
    </w:p>
    <w:p w:rsidR="00E66D7B" w:rsidRDefault="00E66D7B">
      <w:pPr>
        <w:pStyle w:val="Body1"/>
        <w:rPr>
          <w:rFonts w:ascii="Gill Sans" w:eastAsia="Gill Sans" w:hAnsi="Gill Sans" w:cs="Gill Sans"/>
          <w:sz w:val="20"/>
          <w:szCs w:val="20"/>
        </w:rPr>
      </w:pPr>
    </w:p>
    <w:p w:rsidR="00E66D7B" w:rsidRPr="002211AE" w:rsidRDefault="00543ADD">
      <w:pPr>
        <w:pStyle w:val="Body1"/>
        <w:rPr>
          <w:rFonts w:ascii="Gill Sans" w:eastAsia="Gill Sans" w:hAnsi="Gill Sans" w:cs="Gill Sans"/>
          <w:b/>
          <w:i/>
          <w:iCs/>
          <w:sz w:val="20"/>
          <w:szCs w:val="20"/>
        </w:rPr>
      </w:pPr>
      <w:r w:rsidRPr="002211AE">
        <w:rPr>
          <w:rFonts w:ascii="Gill Sans"/>
          <w:b/>
          <w:i/>
          <w:iCs/>
          <w:sz w:val="20"/>
          <w:szCs w:val="20"/>
        </w:rPr>
        <w:t>Service Provision for Students with Mental Health Conditions: The DS Perspective</w:t>
      </w:r>
    </w:p>
    <w:p w:rsidR="00E66D7B" w:rsidRDefault="00543ADD">
      <w:pPr>
        <w:pStyle w:val="Body1"/>
        <w:rPr>
          <w:rFonts w:ascii="Gill Sans" w:eastAsia="Gill Sans" w:hAnsi="Gill Sans" w:cs="Gill Sans"/>
          <w:sz w:val="20"/>
          <w:szCs w:val="20"/>
        </w:rPr>
      </w:pPr>
      <w:r>
        <w:rPr>
          <w:rFonts w:ascii="Gill Sans"/>
          <w:sz w:val="20"/>
          <w:szCs w:val="20"/>
        </w:rPr>
        <w:t xml:space="preserve">Examines common symptoms and characteristics associated with mental health conditions and how students are supported on university campuses. </w:t>
      </w:r>
    </w:p>
    <w:p w:rsidR="00E66D7B" w:rsidRDefault="00E66D7B">
      <w:pPr>
        <w:pStyle w:val="Body1"/>
        <w:rPr>
          <w:rFonts w:ascii="Gill Sans" w:eastAsia="Gill Sans" w:hAnsi="Gill Sans" w:cs="Gill Sans"/>
          <w:sz w:val="20"/>
          <w:szCs w:val="20"/>
        </w:rPr>
      </w:pPr>
    </w:p>
    <w:p w:rsidR="002211AE" w:rsidRDefault="002211AE">
      <w:pPr>
        <w:pStyle w:val="Body1"/>
        <w:rPr>
          <w:rFonts w:ascii="Gill Sans" w:eastAsia="Gill Sans" w:hAnsi="Gill Sans" w:cs="Gill Sans"/>
          <w:sz w:val="20"/>
          <w:szCs w:val="20"/>
        </w:rPr>
      </w:pPr>
    </w:p>
    <w:p w:rsidR="00E66D7B" w:rsidRDefault="00543ADD">
      <w:pPr>
        <w:pStyle w:val="BodyA"/>
        <w:rPr>
          <w:rFonts w:ascii="Gill Sans" w:eastAsia="Gill Sans" w:hAnsi="Gill Sans" w:cs="Gill Sans"/>
          <w:sz w:val="20"/>
          <w:szCs w:val="20"/>
          <w:lang w:val="es-ES_tradnl"/>
        </w:rPr>
      </w:pPr>
      <w:r w:rsidRPr="00543ADD">
        <w:rPr>
          <w:rFonts w:ascii="Gill Sans"/>
          <w:b/>
          <w:bCs/>
          <w:sz w:val="20"/>
          <w:szCs w:val="20"/>
        </w:rPr>
        <w:t xml:space="preserve">Erik </w:t>
      </w:r>
      <w:proofErr w:type="spellStart"/>
      <w:r w:rsidRPr="00543ADD">
        <w:rPr>
          <w:rFonts w:ascii="Gill Sans"/>
          <w:b/>
          <w:bCs/>
          <w:sz w:val="20"/>
          <w:szCs w:val="20"/>
        </w:rPr>
        <w:t>Goulet</w:t>
      </w:r>
      <w:proofErr w:type="spellEnd"/>
      <w:r w:rsidRPr="00543ADD">
        <w:rPr>
          <w:rFonts w:ascii="Gill Sans"/>
          <w:b/>
          <w:bCs/>
          <w:sz w:val="20"/>
          <w:szCs w:val="20"/>
        </w:rPr>
        <w:t xml:space="preserve"> </w:t>
      </w:r>
      <w:r>
        <w:rPr>
          <w:rFonts w:ascii="Gill Sans"/>
          <w:sz w:val="20"/>
          <w:szCs w:val="20"/>
        </w:rPr>
        <w:t>Animation</w:t>
      </w:r>
    </w:p>
    <w:p w:rsidR="00E66D7B" w:rsidRDefault="00E66D7B">
      <w:pPr>
        <w:pStyle w:val="Body1"/>
        <w:rPr>
          <w:rFonts w:ascii="Gill Sans" w:eastAsia="Gill Sans" w:hAnsi="Gill Sans" w:cs="Gill Sans"/>
          <w:sz w:val="20"/>
          <w:szCs w:val="20"/>
          <w:lang w:val="es-ES_tradnl"/>
        </w:rPr>
      </w:pPr>
    </w:p>
    <w:p w:rsidR="00E66D7B" w:rsidRPr="002211AE" w:rsidRDefault="00543ADD">
      <w:pPr>
        <w:pStyle w:val="Body1"/>
        <w:rPr>
          <w:rFonts w:ascii="Gill Sans" w:eastAsia="Gill Sans" w:hAnsi="Gill Sans" w:cs="Gill Sans"/>
          <w:b/>
          <w:i/>
          <w:iCs/>
          <w:sz w:val="20"/>
          <w:szCs w:val="20"/>
        </w:rPr>
      </w:pPr>
      <w:r w:rsidRPr="002211AE">
        <w:rPr>
          <w:rFonts w:ascii="Gill Sans"/>
          <w:b/>
          <w:i/>
          <w:iCs/>
          <w:sz w:val="20"/>
          <w:szCs w:val="20"/>
        </w:rPr>
        <w:t>The resurgence of Stop Motion Animation</w:t>
      </w:r>
    </w:p>
    <w:p w:rsidR="00E66D7B" w:rsidRDefault="00543ADD">
      <w:pPr>
        <w:pStyle w:val="Body1"/>
        <w:rPr>
          <w:rFonts w:ascii="Gill Sans" w:eastAsia="Gill Sans" w:hAnsi="Gill Sans" w:cs="Gill Sans"/>
          <w:sz w:val="20"/>
          <w:szCs w:val="20"/>
        </w:rPr>
      </w:pPr>
      <w:r>
        <w:rPr>
          <w:rFonts w:ascii="Gill Sans"/>
          <w:sz w:val="20"/>
          <w:szCs w:val="20"/>
          <w:lang w:val="es-ES_tradnl"/>
        </w:rPr>
        <w:t>F</w:t>
      </w:r>
      <w:proofErr w:type="spellStart"/>
      <w:r>
        <w:rPr>
          <w:rFonts w:ascii="Gill Sans"/>
          <w:sz w:val="20"/>
          <w:szCs w:val="20"/>
        </w:rPr>
        <w:t>ounder</w:t>
      </w:r>
      <w:proofErr w:type="spellEnd"/>
      <w:r>
        <w:rPr>
          <w:rFonts w:ascii="Gill Sans"/>
          <w:sz w:val="20"/>
          <w:szCs w:val="20"/>
        </w:rPr>
        <w:t xml:space="preserve"> of the first International Stop Motion Film Festival, Eric </w:t>
      </w:r>
      <w:proofErr w:type="spellStart"/>
      <w:r>
        <w:rPr>
          <w:rFonts w:ascii="Gill Sans"/>
          <w:sz w:val="20"/>
          <w:szCs w:val="20"/>
        </w:rPr>
        <w:t>Goulet</w:t>
      </w:r>
      <w:proofErr w:type="spellEnd"/>
      <w:r>
        <w:rPr>
          <w:rFonts w:ascii="Gill Sans"/>
          <w:sz w:val="20"/>
          <w:szCs w:val="20"/>
        </w:rPr>
        <w:t>, shares the passion of animation and pr</w:t>
      </w:r>
      <w:r>
        <w:rPr>
          <w:rFonts w:ascii="Gill Sans"/>
          <w:sz w:val="20"/>
          <w:szCs w:val="20"/>
        </w:rPr>
        <w:t>e</w:t>
      </w:r>
      <w:r>
        <w:rPr>
          <w:rFonts w:ascii="Gill Sans"/>
          <w:sz w:val="20"/>
          <w:szCs w:val="20"/>
        </w:rPr>
        <w:t>sents technical aspects used in one of cinema's oldest forms.</w:t>
      </w:r>
    </w:p>
    <w:p w:rsidR="00E66D7B" w:rsidRDefault="00E66D7B">
      <w:pPr>
        <w:pStyle w:val="Body1"/>
        <w:rPr>
          <w:rFonts w:ascii="Gill Sans" w:eastAsia="Gill Sans" w:hAnsi="Gill Sans" w:cs="Gill Sans"/>
          <w:sz w:val="20"/>
          <w:szCs w:val="20"/>
        </w:rPr>
      </w:pPr>
    </w:p>
    <w:p w:rsidR="002211AE" w:rsidRDefault="002211AE">
      <w:pPr>
        <w:pStyle w:val="Body1"/>
        <w:rPr>
          <w:rFonts w:ascii="Gill Sans" w:eastAsia="Gill Sans" w:hAnsi="Gill Sans" w:cs="Gill Sans"/>
          <w:sz w:val="20"/>
          <w:szCs w:val="20"/>
        </w:rPr>
      </w:pPr>
    </w:p>
    <w:p w:rsidR="00E66D7B" w:rsidRDefault="00543ADD">
      <w:pPr>
        <w:pStyle w:val="BodyA"/>
        <w:rPr>
          <w:rFonts w:ascii="Gill Sans" w:eastAsia="Gill Sans" w:hAnsi="Gill Sans" w:cs="Gill Sans"/>
          <w:b/>
          <w:bCs/>
          <w:sz w:val="20"/>
          <w:szCs w:val="20"/>
          <w:lang w:val="it-IT"/>
        </w:rPr>
      </w:pPr>
      <w:r>
        <w:rPr>
          <w:rFonts w:ascii="Gill Sans"/>
          <w:b/>
          <w:bCs/>
          <w:sz w:val="20"/>
          <w:szCs w:val="20"/>
          <w:lang w:val="it-IT"/>
        </w:rPr>
        <w:t xml:space="preserve">Donato Totaro </w:t>
      </w:r>
      <w:r>
        <w:rPr>
          <w:rFonts w:ascii="Gill Sans"/>
          <w:sz w:val="20"/>
          <w:szCs w:val="20"/>
          <w:lang w:val="it-IT"/>
        </w:rPr>
        <w:t>Film Studies</w:t>
      </w:r>
    </w:p>
    <w:p w:rsidR="00E66D7B" w:rsidRPr="002211AE" w:rsidRDefault="00E66D7B">
      <w:pPr>
        <w:pStyle w:val="BodyA"/>
        <w:rPr>
          <w:rFonts w:ascii="Gill Sans" w:eastAsia="Gill Sans" w:hAnsi="Gill Sans" w:cs="Gill Sans"/>
          <w:b/>
          <w:sz w:val="20"/>
          <w:szCs w:val="20"/>
          <w:lang w:val="it-IT"/>
        </w:rPr>
      </w:pPr>
    </w:p>
    <w:p w:rsidR="00E66D7B" w:rsidRPr="002211AE" w:rsidRDefault="00543ADD">
      <w:pPr>
        <w:pStyle w:val="Body1"/>
        <w:rPr>
          <w:rFonts w:ascii="Gill Sans" w:eastAsia="Gill Sans" w:hAnsi="Gill Sans" w:cs="Gill Sans"/>
          <w:b/>
          <w:i/>
          <w:iCs/>
          <w:sz w:val="20"/>
          <w:szCs w:val="20"/>
        </w:rPr>
      </w:pPr>
      <w:r w:rsidRPr="002211AE">
        <w:rPr>
          <w:rFonts w:ascii="Gill Sans"/>
          <w:b/>
          <w:i/>
          <w:iCs/>
          <w:sz w:val="20"/>
          <w:szCs w:val="20"/>
        </w:rPr>
        <w:t>The Face at the Window: Gender and the Signification of the Threat in the Horror Film</w:t>
      </w:r>
    </w:p>
    <w:p w:rsidR="00E66D7B" w:rsidRDefault="00543ADD">
      <w:pPr>
        <w:pStyle w:val="Body1"/>
        <w:rPr>
          <w:rFonts w:ascii="Gill Sans" w:eastAsia="Gill Sans" w:hAnsi="Gill Sans" w:cs="Gill Sans"/>
          <w:b/>
          <w:bCs/>
          <w:sz w:val="20"/>
          <w:szCs w:val="20"/>
        </w:rPr>
      </w:pPr>
      <w:r>
        <w:rPr>
          <w:rFonts w:ascii="Gill Sans"/>
          <w:sz w:val="20"/>
          <w:szCs w:val="20"/>
        </w:rPr>
        <w:t xml:space="preserve">Analyzes the iconic image of "a </w:t>
      </w:r>
      <w:proofErr w:type="gramStart"/>
      <w:r>
        <w:rPr>
          <w:rFonts w:ascii="Gill Sans"/>
          <w:i/>
          <w:iCs/>
          <w:sz w:val="20"/>
          <w:szCs w:val="20"/>
        </w:rPr>
        <w:t>face appearing</w:t>
      </w:r>
      <w:proofErr w:type="gramEnd"/>
      <w:r>
        <w:rPr>
          <w:rFonts w:ascii="Gill Sans"/>
          <w:i/>
          <w:iCs/>
          <w:sz w:val="20"/>
          <w:szCs w:val="20"/>
        </w:rPr>
        <w:t xml:space="preserve"> at a window"</w:t>
      </w:r>
      <w:r>
        <w:rPr>
          <w:rFonts w:ascii="Gill Sans"/>
          <w:sz w:val="20"/>
          <w:szCs w:val="20"/>
        </w:rPr>
        <w:t xml:space="preserve"> and how it functions as a multifaceted signifier for the development of theoretical discourses in the horror genre.</w:t>
      </w:r>
    </w:p>
    <w:p w:rsidR="00E66D7B" w:rsidRDefault="00E66D7B">
      <w:pPr>
        <w:pStyle w:val="Body1"/>
        <w:rPr>
          <w:rFonts w:ascii="Gill Sans" w:eastAsia="Gill Sans" w:hAnsi="Gill Sans" w:cs="Gill Sans"/>
          <w:b/>
          <w:bCs/>
          <w:sz w:val="20"/>
          <w:szCs w:val="20"/>
        </w:rPr>
      </w:pPr>
    </w:p>
    <w:p w:rsidR="002211AE" w:rsidRDefault="002211AE">
      <w:pPr>
        <w:pStyle w:val="Body1"/>
        <w:rPr>
          <w:rFonts w:ascii="Gill Sans" w:eastAsia="Gill Sans" w:hAnsi="Gill Sans" w:cs="Gill Sans"/>
          <w:b/>
          <w:bCs/>
          <w:sz w:val="20"/>
          <w:szCs w:val="20"/>
        </w:rPr>
      </w:pPr>
    </w:p>
    <w:p w:rsidR="00E66D7B" w:rsidRDefault="00543ADD">
      <w:pPr>
        <w:pStyle w:val="BodyA"/>
        <w:rPr>
          <w:rFonts w:ascii="Gill Sans" w:eastAsia="Gill Sans" w:hAnsi="Gill Sans" w:cs="Gill Sans"/>
          <w:b/>
          <w:bCs/>
          <w:sz w:val="20"/>
          <w:szCs w:val="20"/>
        </w:rPr>
      </w:pPr>
      <w:r>
        <w:rPr>
          <w:rFonts w:ascii="Gill Sans"/>
          <w:b/>
          <w:bCs/>
          <w:sz w:val="20"/>
          <w:szCs w:val="20"/>
        </w:rPr>
        <w:t xml:space="preserve">Alison Reiko Loader </w:t>
      </w:r>
      <w:r>
        <w:rPr>
          <w:rFonts w:ascii="Gill Sans"/>
          <w:sz w:val="20"/>
          <w:szCs w:val="20"/>
        </w:rPr>
        <w:t>Design and Computation Arts</w:t>
      </w:r>
    </w:p>
    <w:p w:rsidR="00E66D7B" w:rsidRPr="002211AE" w:rsidRDefault="00E66D7B">
      <w:pPr>
        <w:pStyle w:val="Body1"/>
        <w:rPr>
          <w:rFonts w:ascii="Gill Sans" w:eastAsia="Gill Sans" w:hAnsi="Gill Sans" w:cs="Gill Sans"/>
          <w:b/>
          <w:sz w:val="20"/>
          <w:szCs w:val="20"/>
        </w:rPr>
      </w:pPr>
    </w:p>
    <w:p w:rsidR="00E66D7B" w:rsidRPr="002211AE" w:rsidRDefault="00543ADD">
      <w:pPr>
        <w:pStyle w:val="Body1"/>
        <w:rPr>
          <w:rFonts w:ascii="Gill Sans" w:eastAsia="Gill Sans" w:hAnsi="Gill Sans" w:cs="Gill Sans"/>
          <w:b/>
          <w:i/>
          <w:iCs/>
          <w:sz w:val="20"/>
          <w:szCs w:val="20"/>
        </w:rPr>
      </w:pPr>
      <w:r w:rsidRPr="002211AE">
        <w:rPr>
          <w:rFonts w:ascii="Gill Sans"/>
          <w:b/>
          <w:i/>
          <w:iCs/>
          <w:sz w:val="20"/>
          <w:szCs w:val="20"/>
        </w:rPr>
        <w:t>Animating En Masse</w:t>
      </w:r>
    </w:p>
    <w:p w:rsidR="00E66D7B" w:rsidRDefault="00543ADD">
      <w:pPr>
        <w:pStyle w:val="Body1"/>
        <w:rPr>
          <w:rFonts w:ascii="Gill Sans" w:eastAsia="Gill Sans" w:hAnsi="Gill Sans" w:cs="Gill Sans"/>
          <w:sz w:val="20"/>
          <w:szCs w:val="20"/>
        </w:rPr>
      </w:pPr>
      <w:r>
        <w:rPr>
          <w:rFonts w:ascii="Gill Sans"/>
          <w:sz w:val="20"/>
          <w:szCs w:val="20"/>
        </w:rPr>
        <w:t>Talks</w:t>
      </w:r>
      <w:r>
        <w:rPr>
          <w:rFonts w:ascii="Gill Sans"/>
          <w:i/>
          <w:iCs/>
          <w:sz w:val="20"/>
          <w:szCs w:val="20"/>
        </w:rPr>
        <w:t xml:space="preserve"> </w:t>
      </w:r>
      <w:r>
        <w:rPr>
          <w:rFonts w:ascii="Gill Sans"/>
          <w:sz w:val="20"/>
          <w:szCs w:val="20"/>
        </w:rPr>
        <w:t xml:space="preserve">about her collaboration with entomologist Chris </w:t>
      </w:r>
      <w:proofErr w:type="spellStart"/>
      <w:r>
        <w:rPr>
          <w:rFonts w:ascii="Gill Sans"/>
          <w:sz w:val="20"/>
          <w:szCs w:val="20"/>
        </w:rPr>
        <w:t>Plenzich</w:t>
      </w:r>
      <w:proofErr w:type="spellEnd"/>
      <w:r>
        <w:rPr>
          <w:rFonts w:ascii="Gill Sans"/>
          <w:sz w:val="20"/>
          <w:szCs w:val="20"/>
        </w:rPr>
        <w:t xml:space="preserve"> and their media art installation entitled </w:t>
      </w:r>
      <w:r>
        <w:rPr>
          <w:rFonts w:ascii="Gill Sans"/>
          <w:i/>
          <w:iCs/>
          <w:sz w:val="20"/>
          <w:szCs w:val="20"/>
        </w:rPr>
        <w:t>En Masse</w:t>
      </w:r>
      <w:r>
        <w:rPr>
          <w:rFonts w:ascii="Gill Sans"/>
          <w:sz w:val="20"/>
          <w:szCs w:val="20"/>
        </w:rPr>
        <w:t>, which features forest tent caterpillars used to create living paintings of insect choreography.</w:t>
      </w:r>
    </w:p>
    <w:p w:rsidR="00E66D7B" w:rsidRDefault="00E66D7B">
      <w:pPr>
        <w:pStyle w:val="Body1"/>
        <w:rPr>
          <w:rFonts w:ascii="Gill Sans" w:eastAsia="Gill Sans" w:hAnsi="Gill Sans" w:cs="Gill Sans"/>
          <w:sz w:val="20"/>
          <w:szCs w:val="20"/>
        </w:rPr>
      </w:pPr>
    </w:p>
    <w:p w:rsidR="002211AE" w:rsidRDefault="002211AE">
      <w:pPr>
        <w:pStyle w:val="Body1"/>
        <w:rPr>
          <w:rFonts w:ascii="Gill Sans" w:eastAsia="Gill Sans" w:hAnsi="Gill Sans" w:cs="Gill Sans"/>
          <w:sz w:val="20"/>
          <w:szCs w:val="20"/>
        </w:rPr>
      </w:pPr>
    </w:p>
    <w:p w:rsidR="00E66D7B" w:rsidRDefault="00543ADD">
      <w:pPr>
        <w:pStyle w:val="BodyA"/>
        <w:rPr>
          <w:rFonts w:ascii="Gill Sans" w:eastAsia="Gill Sans" w:hAnsi="Gill Sans" w:cs="Gill Sans"/>
          <w:sz w:val="20"/>
          <w:szCs w:val="20"/>
        </w:rPr>
      </w:pPr>
      <w:r>
        <w:rPr>
          <w:rFonts w:ascii="Gill Sans"/>
          <w:b/>
          <w:bCs/>
          <w:sz w:val="20"/>
          <w:szCs w:val="20"/>
        </w:rPr>
        <w:t>Elaine Pigeon</w:t>
      </w:r>
      <w:r>
        <w:rPr>
          <w:rFonts w:ascii="Gill Sans"/>
          <w:sz w:val="20"/>
          <w:szCs w:val="20"/>
        </w:rPr>
        <w:t xml:space="preserve"> English</w:t>
      </w:r>
    </w:p>
    <w:p w:rsidR="00E66D7B" w:rsidRDefault="00E66D7B">
      <w:pPr>
        <w:pStyle w:val="Body1"/>
        <w:rPr>
          <w:rFonts w:ascii="Gill Sans" w:eastAsia="Gill Sans" w:hAnsi="Gill Sans" w:cs="Gill Sans"/>
          <w:sz w:val="20"/>
          <w:szCs w:val="20"/>
        </w:rPr>
      </w:pPr>
    </w:p>
    <w:p w:rsidR="00E66D7B" w:rsidRPr="002211AE" w:rsidRDefault="00543ADD">
      <w:pPr>
        <w:pStyle w:val="Body1"/>
        <w:rPr>
          <w:rFonts w:ascii="Gill Sans" w:eastAsia="Gill Sans" w:hAnsi="Gill Sans" w:cs="Gill Sans"/>
          <w:b/>
          <w:i/>
          <w:iCs/>
          <w:sz w:val="20"/>
          <w:szCs w:val="20"/>
        </w:rPr>
      </w:pPr>
      <w:r w:rsidRPr="002211AE">
        <w:rPr>
          <w:rFonts w:ascii="Gill Sans"/>
          <w:b/>
          <w:i/>
          <w:iCs/>
          <w:sz w:val="20"/>
          <w:szCs w:val="20"/>
        </w:rPr>
        <w:t>Cinderella and Chinese Foot-binding</w:t>
      </w:r>
    </w:p>
    <w:p w:rsidR="00E66D7B" w:rsidRDefault="00543ADD">
      <w:pPr>
        <w:pStyle w:val="Body1"/>
        <w:rPr>
          <w:rFonts w:ascii="Gill Sans" w:eastAsia="Gill Sans" w:hAnsi="Gill Sans" w:cs="Gill Sans"/>
          <w:i/>
          <w:iCs/>
          <w:sz w:val="20"/>
          <w:szCs w:val="20"/>
        </w:rPr>
      </w:pPr>
      <w:r>
        <w:rPr>
          <w:rFonts w:ascii="Gill Sans"/>
          <w:sz w:val="20"/>
          <w:szCs w:val="20"/>
        </w:rPr>
        <w:t>Revisits the history of the Cinderella tale by focusing on sexual symbolism associated with the slipper, tracing it back to 9th century China and the emergence of foot-binding.</w:t>
      </w:r>
    </w:p>
    <w:p w:rsidR="00E66D7B" w:rsidRDefault="00E66D7B">
      <w:pPr>
        <w:pStyle w:val="Body1"/>
        <w:rPr>
          <w:rFonts w:ascii="Gill Sans" w:eastAsia="Gill Sans" w:hAnsi="Gill Sans" w:cs="Gill Sans"/>
          <w:i/>
          <w:iCs/>
          <w:sz w:val="20"/>
          <w:szCs w:val="20"/>
        </w:rPr>
      </w:pPr>
    </w:p>
    <w:p w:rsidR="002211AE" w:rsidRDefault="002211AE">
      <w:pPr>
        <w:pStyle w:val="Body1"/>
        <w:rPr>
          <w:rFonts w:ascii="Gill Sans" w:eastAsia="Gill Sans" w:hAnsi="Gill Sans" w:cs="Gill Sans"/>
          <w:i/>
          <w:iCs/>
          <w:sz w:val="20"/>
          <w:szCs w:val="20"/>
        </w:rPr>
      </w:pPr>
      <w:bookmarkStart w:id="0" w:name="_GoBack"/>
      <w:bookmarkEnd w:id="0"/>
    </w:p>
    <w:p w:rsidR="002211AE" w:rsidRDefault="002211AE">
      <w:pPr>
        <w:pStyle w:val="Body1"/>
        <w:rPr>
          <w:rFonts w:ascii="Gill Sans" w:eastAsia="Gill Sans" w:hAnsi="Gill Sans" w:cs="Gill Sans"/>
          <w:i/>
          <w:iCs/>
          <w:sz w:val="20"/>
          <w:szCs w:val="20"/>
        </w:rPr>
      </w:pPr>
    </w:p>
    <w:p w:rsidR="00E66D7B" w:rsidRDefault="00543ADD">
      <w:pPr>
        <w:pStyle w:val="Body1"/>
        <w:rPr>
          <w:rFonts w:ascii="Gill Sans" w:eastAsia="Gill Sans" w:hAnsi="Gill Sans" w:cs="Gill Sans"/>
          <w:sz w:val="20"/>
          <w:szCs w:val="20"/>
        </w:rPr>
      </w:pPr>
      <w:r>
        <w:rPr>
          <w:rFonts w:ascii="Gill Sans"/>
          <w:b/>
          <w:bCs/>
          <w:sz w:val="20"/>
          <w:szCs w:val="20"/>
        </w:rPr>
        <w:t xml:space="preserve">Jonathan </w:t>
      </w:r>
      <w:proofErr w:type="spellStart"/>
      <w:r>
        <w:rPr>
          <w:rFonts w:ascii="Gill Sans"/>
          <w:b/>
          <w:bCs/>
          <w:sz w:val="20"/>
          <w:szCs w:val="20"/>
        </w:rPr>
        <w:t>Schacter</w:t>
      </w:r>
      <w:proofErr w:type="spellEnd"/>
      <w:r>
        <w:rPr>
          <w:rFonts w:ascii="Gill Sans"/>
          <w:sz w:val="20"/>
          <w:szCs w:val="20"/>
        </w:rPr>
        <w:t xml:space="preserve"> Accountancy </w:t>
      </w:r>
    </w:p>
    <w:p w:rsidR="00E66D7B" w:rsidRPr="002211AE" w:rsidRDefault="00E66D7B">
      <w:pPr>
        <w:pStyle w:val="BodyA"/>
        <w:rPr>
          <w:rFonts w:ascii="Gill Sans" w:eastAsia="Gill Sans" w:hAnsi="Gill Sans" w:cs="Gill Sans"/>
          <w:b/>
          <w:sz w:val="20"/>
          <w:szCs w:val="20"/>
        </w:rPr>
      </w:pPr>
    </w:p>
    <w:p w:rsidR="00E66D7B" w:rsidRPr="002211AE" w:rsidRDefault="00543ADD">
      <w:pPr>
        <w:pStyle w:val="BodyA"/>
        <w:rPr>
          <w:rFonts w:ascii="Gill Sans" w:eastAsia="Gill Sans" w:hAnsi="Gill Sans" w:cs="Gill Sans"/>
          <w:b/>
          <w:i/>
          <w:iCs/>
          <w:sz w:val="20"/>
          <w:szCs w:val="20"/>
        </w:rPr>
      </w:pPr>
      <w:r w:rsidRPr="002211AE">
        <w:rPr>
          <w:rFonts w:ascii="Gill Sans"/>
          <w:b/>
          <w:i/>
          <w:iCs/>
          <w:sz w:val="20"/>
          <w:szCs w:val="20"/>
        </w:rPr>
        <w:t>Nuts and bolts of Metal Recycling</w:t>
      </w:r>
    </w:p>
    <w:p w:rsidR="00E66D7B" w:rsidRDefault="00543ADD">
      <w:pPr>
        <w:pStyle w:val="BodyA"/>
        <w:rPr>
          <w:rFonts w:ascii="Gill Sans" w:eastAsia="Gill Sans" w:hAnsi="Gill Sans" w:cs="Gill Sans"/>
          <w:sz w:val="20"/>
          <w:szCs w:val="20"/>
        </w:rPr>
      </w:pPr>
      <w:r>
        <w:rPr>
          <w:rFonts w:ascii="Gill Sans"/>
          <w:sz w:val="20"/>
          <w:szCs w:val="20"/>
        </w:rPr>
        <w:t xml:space="preserve">Chief Financial Officer of a Montreal recycling company, Jonathan </w:t>
      </w:r>
      <w:proofErr w:type="spellStart"/>
      <w:r>
        <w:rPr>
          <w:rFonts w:ascii="Gill Sans"/>
          <w:sz w:val="20"/>
          <w:szCs w:val="20"/>
        </w:rPr>
        <w:t>Schacter</w:t>
      </w:r>
      <w:proofErr w:type="spellEnd"/>
      <w:r>
        <w:rPr>
          <w:rFonts w:ascii="Gill Sans"/>
          <w:sz w:val="20"/>
          <w:szCs w:val="20"/>
        </w:rPr>
        <w:t xml:space="preserve">, discusses decision making processes involved in running and financing a small business, highlighting aspects from his own personal trajectory.  </w:t>
      </w:r>
    </w:p>
    <w:p w:rsidR="00E66D7B" w:rsidRDefault="00E66D7B">
      <w:pPr>
        <w:pStyle w:val="BodyA"/>
        <w:rPr>
          <w:rFonts w:ascii="Gill Sans" w:eastAsia="Gill Sans" w:hAnsi="Gill Sans" w:cs="Gill Sans"/>
          <w:sz w:val="20"/>
          <w:szCs w:val="20"/>
        </w:rPr>
      </w:pPr>
    </w:p>
    <w:p w:rsidR="002211AE" w:rsidRDefault="002211AE">
      <w:pPr>
        <w:pStyle w:val="BodyA"/>
        <w:rPr>
          <w:rFonts w:ascii="Gill Sans" w:eastAsia="Gill Sans" w:hAnsi="Gill Sans" w:cs="Gill Sans"/>
          <w:sz w:val="20"/>
          <w:szCs w:val="20"/>
        </w:rPr>
      </w:pPr>
    </w:p>
    <w:p w:rsidR="00E66D7B" w:rsidRDefault="00543ADD">
      <w:pPr>
        <w:pStyle w:val="BodyA"/>
        <w:rPr>
          <w:rFonts w:ascii="Gill Sans" w:eastAsia="Gill Sans" w:hAnsi="Gill Sans" w:cs="Gill Sans"/>
          <w:sz w:val="20"/>
          <w:szCs w:val="20"/>
        </w:rPr>
      </w:pPr>
      <w:r>
        <w:rPr>
          <w:rFonts w:ascii="Gill Sans"/>
          <w:b/>
          <w:bCs/>
          <w:sz w:val="20"/>
          <w:szCs w:val="20"/>
        </w:rPr>
        <w:t>Miao Song</w:t>
      </w:r>
      <w:r>
        <w:rPr>
          <w:rFonts w:ascii="Gill Sans"/>
          <w:sz w:val="20"/>
          <w:szCs w:val="20"/>
        </w:rPr>
        <w:t xml:space="preserve"> (</w:t>
      </w:r>
      <w:proofErr w:type="spellStart"/>
      <w:r>
        <w:rPr>
          <w:rFonts w:ascii="Gill Sans"/>
          <w:sz w:val="20"/>
          <w:szCs w:val="20"/>
        </w:rPr>
        <w:t>Serguei</w:t>
      </w:r>
      <w:proofErr w:type="spellEnd"/>
      <w:r>
        <w:rPr>
          <w:rFonts w:ascii="Gill Sans"/>
          <w:sz w:val="20"/>
          <w:szCs w:val="20"/>
        </w:rPr>
        <w:t xml:space="preserve"> </w:t>
      </w:r>
      <w:proofErr w:type="spellStart"/>
      <w:r>
        <w:rPr>
          <w:rFonts w:ascii="Gill Sans"/>
          <w:sz w:val="20"/>
          <w:szCs w:val="20"/>
        </w:rPr>
        <w:t>Mokhov</w:t>
      </w:r>
      <w:proofErr w:type="spellEnd"/>
      <w:r>
        <w:rPr>
          <w:rFonts w:ascii="Gill Sans"/>
          <w:sz w:val="20"/>
          <w:szCs w:val="20"/>
        </w:rPr>
        <w:t>) Computer Science and Software Engineering</w:t>
      </w:r>
    </w:p>
    <w:p w:rsidR="00E66D7B" w:rsidRDefault="00E66D7B">
      <w:pPr>
        <w:pStyle w:val="Body1"/>
        <w:rPr>
          <w:rFonts w:ascii="Gill Sans" w:eastAsia="Gill Sans" w:hAnsi="Gill Sans" w:cs="Gill Sans"/>
          <w:sz w:val="20"/>
          <w:szCs w:val="20"/>
        </w:rPr>
      </w:pPr>
    </w:p>
    <w:p w:rsidR="00E66D7B" w:rsidRPr="002211AE" w:rsidRDefault="00543ADD">
      <w:pPr>
        <w:pStyle w:val="Body1"/>
        <w:rPr>
          <w:rFonts w:ascii="Gill Sans" w:eastAsia="Gill Sans" w:hAnsi="Gill Sans" w:cs="Gill Sans"/>
          <w:b/>
          <w:i/>
          <w:iCs/>
          <w:sz w:val="20"/>
          <w:szCs w:val="20"/>
        </w:rPr>
      </w:pPr>
      <w:r w:rsidRPr="002211AE">
        <w:rPr>
          <w:rFonts w:ascii="Gill Sans"/>
          <w:b/>
          <w:i/>
          <w:iCs/>
          <w:sz w:val="20"/>
          <w:szCs w:val="20"/>
        </w:rPr>
        <w:t>Real-time Motion-Based Graphics on Stage with the ISS</w:t>
      </w:r>
    </w:p>
    <w:p w:rsidR="00E66D7B" w:rsidRPr="002211AE" w:rsidRDefault="00543ADD">
      <w:pPr>
        <w:pStyle w:val="Body1"/>
        <w:rPr>
          <w:rFonts w:ascii="Gill Sans"/>
          <w:sz w:val="20"/>
          <w:szCs w:val="20"/>
        </w:rPr>
      </w:pPr>
      <w:r>
        <w:rPr>
          <w:rFonts w:ascii="Gill Sans"/>
          <w:i/>
          <w:iCs/>
          <w:sz w:val="20"/>
          <w:szCs w:val="20"/>
        </w:rPr>
        <w:t>S</w:t>
      </w:r>
      <w:r>
        <w:rPr>
          <w:rFonts w:ascii="Gill Sans"/>
          <w:sz w:val="20"/>
          <w:szCs w:val="20"/>
        </w:rPr>
        <w:t xml:space="preserve">hares the first out-of-the lab experiences of a collaboratively developed real-time motion-tracking based graphics system used in a dance performance entitled </w:t>
      </w:r>
      <w:r>
        <w:rPr>
          <w:rFonts w:ascii="Gill Sans"/>
          <w:i/>
          <w:iCs/>
          <w:sz w:val="20"/>
          <w:szCs w:val="20"/>
        </w:rPr>
        <w:t>Ascension,</w:t>
      </w:r>
      <w:r>
        <w:rPr>
          <w:rFonts w:ascii="Gill Sans"/>
          <w:sz w:val="20"/>
          <w:szCs w:val="20"/>
        </w:rPr>
        <w:t xml:space="preserve"> performed in Montreal, and </w:t>
      </w:r>
      <w:r>
        <w:rPr>
          <w:rFonts w:ascii="Gill Sans"/>
          <w:i/>
          <w:iCs/>
          <w:sz w:val="20"/>
          <w:szCs w:val="20"/>
        </w:rPr>
        <w:t>Like Shadows,</w:t>
      </w:r>
      <w:r>
        <w:rPr>
          <w:rFonts w:ascii="Gill Sans"/>
          <w:sz w:val="20"/>
          <w:szCs w:val="20"/>
        </w:rPr>
        <w:t xml:space="preserve"> a theatre </w:t>
      </w:r>
      <w:proofErr w:type="spellStart"/>
      <w:r>
        <w:rPr>
          <w:rFonts w:ascii="Gill Sans"/>
          <w:sz w:val="20"/>
          <w:szCs w:val="20"/>
        </w:rPr>
        <w:t>prod</w:t>
      </w:r>
      <w:r>
        <w:rPr>
          <w:rFonts w:ascii="Gill Sans"/>
          <w:sz w:val="20"/>
          <w:szCs w:val="20"/>
        </w:rPr>
        <w:t>u</w:t>
      </w:r>
      <w:r>
        <w:rPr>
          <w:rFonts w:ascii="Gill Sans"/>
          <w:sz w:val="20"/>
          <w:szCs w:val="20"/>
        </w:rPr>
        <w:t>tion</w:t>
      </w:r>
      <w:proofErr w:type="spellEnd"/>
      <w:r>
        <w:rPr>
          <w:rFonts w:ascii="Gill Sans"/>
          <w:sz w:val="20"/>
          <w:szCs w:val="20"/>
        </w:rPr>
        <w:t xml:space="preserve"> in Beijing.</w:t>
      </w:r>
    </w:p>
    <w:p w:rsidR="00E66D7B" w:rsidRDefault="00E66D7B">
      <w:pPr>
        <w:pStyle w:val="Body1"/>
        <w:rPr>
          <w:rFonts w:ascii="Gill Sans" w:eastAsia="Gill Sans" w:hAnsi="Gill Sans" w:cs="Gill Sans"/>
          <w:sz w:val="20"/>
          <w:szCs w:val="20"/>
        </w:rPr>
      </w:pPr>
    </w:p>
    <w:p w:rsidR="002211AE" w:rsidRDefault="002211AE">
      <w:pPr>
        <w:pStyle w:val="Body1"/>
        <w:rPr>
          <w:rFonts w:ascii="Gill Sans" w:eastAsia="Gill Sans" w:hAnsi="Gill Sans" w:cs="Gill Sans"/>
          <w:sz w:val="20"/>
          <w:szCs w:val="20"/>
        </w:rPr>
      </w:pPr>
    </w:p>
    <w:p w:rsidR="00E66D7B" w:rsidRPr="00543ADD" w:rsidRDefault="00543ADD">
      <w:pPr>
        <w:pStyle w:val="FreeFormA"/>
        <w:rPr>
          <w:rFonts w:ascii="Gill Sans" w:eastAsia="Gill Sans" w:hAnsi="Gill Sans" w:cs="Gill Sans"/>
          <w:sz w:val="20"/>
          <w:szCs w:val="20"/>
          <w:lang w:val="fr-CA"/>
        </w:rPr>
      </w:pPr>
      <w:r w:rsidRPr="00543ADD">
        <w:rPr>
          <w:rFonts w:ascii="Gill Sans"/>
          <w:b/>
          <w:bCs/>
          <w:sz w:val="20"/>
          <w:szCs w:val="20"/>
          <w:lang w:val="fr-CA"/>
        </w:rPr>
        <w:t>Tracy Zhang</w:t>
      </w:r>
      <w:r w:rsidRPr="00543ADD">
        <w:rPr>
          <w:rFonts w:ascii="Gill Sans"/>
          <w:sz w:val="20"/>
          <w:szCs w:val="20"/>
          <w:lang w:val="fr-CA"/>
        </w:rPr>
        <w:t xml:space="preserve"> Simone de Beauvoir Institute</w:t>
      </w:r>
    </w:p>
    <w:p w:rsidR="00E66D7B" w:rsidRPr="002211AE" w:rsidRDefault="00E66D7B">
      <w:pPr>
        <w:pStyle w:val="FreeFormA"/>
        <w:rPr>
          <w:rFonts w:ascii="Gill Sans" w:eastAsia="Gill Sans" w:hAnsi="Gill Sans" w:cs="Gill Sans"/>
          <w:b/>
          <w:sz w:val="20"/>
          <w:szCs w:val="20"/>
          <w:lang w:val="fr-CA"/>
        </w:rPr>
      </w:pPr>
    </w:p>
    <w:p w:rsidR="00E66D7B" w:rsidRPr="002211AE" w:rsidRDefault="00543ADD">
      <w:pPr>
        <w:pStyle w:val="FreeFormA"/>
        <w:rPr>
          <w:rFonts w:ascii="Gill Sans" w:eastAsia="Gill Sans" w:hAnsi="Gill Sans" w:cs="Gill Sans"/>
          <w:b/>
          <w:i/>
          <w:iCs/>
          <w:sz w:val="20"/>
          <w:szCs w:val="20"/>
        </w:rPr>
      </w:pPr>
      <w:r w:rsidRPr="002211AE">
        <w:rPr>
          <w:rFonts w:ascii="Gill Sans"/>
          <w:b/>
          <w:i/>
          <w:iCs/>
          <w:sz w:val="20"/>
          <w:szCs w:val="20"/>
        </w:rPr>
        <w:t>From China to the Big Top</w:t>
      </w:r>
    </w:p>
    <w:p w:rsidR="00E66D7B" w:rsidRDefault="00543ADD">
      <w:pPr>
        <w:pStyle w:val="FreeFormA"/>
        <w:rPr>
          <w:rFonts w:ascii="Gill Sans" w:eastAsia="Gill Sans" w:hAnsi="Gill Sans" w:cs="Gill Sans"/>
          <w:sz w:val="20"/>
          <w:szCs w:val="20"/>
        </w:rPr>
      </w:pPr>
      <w:r>
        <w:rPr>
          <w:rFonts w:ascii="Gill Sans"/>
          <w:sz w:val="20"/>
          <w:szCs w:val="20"/>
        </w:rPr>
        <w:t>Explores how and why Chinese acrobats join the Cirque du Soleil in the context of transnational entertainment i</w:t>
      </w:r>
      <w:r>
        <w:rPr>
          <w:rFonts w:ascii="Gill Sans"/>
          <w:sz w:val="20"/>
          <w:szCs w:val="20"/>
        </w:rPr>
        <w:t>n</w:t>
      </w:r>
      <w:r>
        <w:rPr>
          <w:rFonts w:ascii="Gill Sans"/>
          <w:sz w:val="20"/>
          <w:szCs w:val="20"/>
        </w:rPr>
        <w:t xml:space="preserve">dustries. </w:t>
      </w:r>
      <w:r>
        <w:rPr>
          <w:sz w:val="20"/>
          <w:szCs w:val="20"/>
        </w:rPr>
        <w:t>  </w:t>
      </w: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543ADD">
      <w:pPr>
        <w:pStyle w:val="FreeFormA"/>
        <w:rPr>
          <w:rFonts w:ascii="Times" w:eastAsia="Times" w:hAnsi="Times" w:cs="Times"/>
          <w:sz w:val="20"/>
          <w:szCs w:val="20"/>
        </w:rPr>
      </w:pPr>
      <w:r>
        <w:rPr>
          <w:rFonts w:ascii="Times" w:eastAsia="Times" w:hAnsi="Times" w:cs="Times"/>
          <w:sz w:val="20"/>
          <w:szCs w:val="20"/>
        </w:rPr>
        <w:t xml:space="preserve"> </w:t>
      </w: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543ADD">
      <w:pPr>
        <w:pStyle w:val="FreeFormA"/>
        <w:rPr>
          <w:rFonts w:ascii="Times" w:eastAsia="Times" w:hAnsi="Times" w:cs="Times"/>
          <w:sz w:val="20"/>
          <w:szCs w:val="20"/>
        </w:rPr>
      </w:pPr>
      <w:r>
        <w:rPr>
          <w:rFonts w:ascii="Times" w:eastAsia="Times" w:hAnsi="Times" w:cs="Times"/>
          <w:sz w:val="20"/>
          <w:szCs w:val="20"/>
        </w:rPr>
        <w:t xml:space="preserve"> </w:t>
      </w:r>
    </w:p>
    <w:p w:rsidR="00E66D7B" w:rsidRDefault="00E66D7B">
      <w:pPr>
        <w:pStyle w:val="FreeFormA"/>
        <w:rPr>
          <w:rFonts w:ascii="Times" w:eastAsia="Times" w:hAnsi="Times" w:cs="Times"/>
          <w:sz w:val="20"/>
          <w:szCs w:val="20"/>
        </w:rPr>
      </w:pPr>
    </w:p>
    <w:p w:rsidR="00E66D7B" w:rsidRDefault="00543ADD">
      <w:pPr>
        <w:pStyle w:val="FreeFormA"/>
        <w:rPr>
          <w:rFonts w:ascii="Times" w:eastAsia="Times" w:hAnsi="Times" w:cs="Times"/>
          <w:sz w:val="20"/>
          <w:szCs w:val="20"/>
        </w:rPr>
      </w:pPr>
      <w:r>
        <w:rPr>
          <w:rFonts w:ascii="Times" w:eastAsia="Times" w:hAnsi="Times" w:cs="Times"/>
          <w:sz w:val="20"/>
          <w:szCs w:val="20"/>
        </w:rPr>
        <w:t xml:space="preserve"> </w:t>
      </w:r>
    </w:p>
    <w:p w:rsidR="00E66D7B" w:rsidRDefault="00E66D7B">
      <w:pPr>
        <w:pStyle w:val="FreeFormA"/>
        <w:rPr>
          <w:rFonts w:ascii="Times" w:eastAsia="Times" w:hAnsi="Times" w:cs="Times"/>
          <w:sz w:val="20"/>
          <w:szCs w:val="20"/>
        </w:rPr>
      </w:pPr>
    </w:p>
    <w:p w:rsidR="00E66D7B" w:rsidRDefault="00543ADD">
      <w:pPr>
        <w:pStyle w:val="FreeFormA"/>
        <w:rPr>
          <w:rFonts w:ascii="Times" w:eastAsia="Times" w:hAnsi="Times" w:cs="Times"/>
          <w:sz w:val="20"/>
          <w:szCs w:val="20"/>
        </w:rPr>
      </w:pPr>
      <w:r>
        <w:rPr>
          <w:rFonts w:ascii="Times" w:eastAsia="Times" w:hAnsi="Times" w:cs="Times"/>
          <w:sz w:val="20"/>
          <w:szCs w:val="20"/>
        </w:rPr>
        <w:t xml:space="preserve"> </w:t>
      </w:r>
    </w:p>
    <w:p w:rsidR="00E66D7B" w:rsidRDefault="00E66D7B">
      <w:pPr>
        <w:pStyle w:val="FreeFormA"/>
        <w:rPr>
          <w:rFonts w:ascii="Times" w:eastAsia="Times" w:hAnsi="Times" w:cs="Times"/>
          <w:sz w:val="20"/>
          <w:szCs w:val="20"/>
        </w:rPr>
      </w:pPr>
    </w:p>
    <w:p w:rsidR="00E66D7B" w:rsidRDefault="00543ADD">
      <w:pPr>
        <w:pStyle w:val="FreeFormA"/>
        <w:rPr>
          <w:rFonts w:ascii="Times" w:eastAsia="Times" w:hAnsi="Times" w:cs="Times"/>
          <w:sz w:val="20"/>
          <w:szCs w:val="20"/>
        </w:rPr>
      </w:pPr>
      <w:r>
        <w:rPr>
          <w:rFonts w:ascii="Times" w:eastAsia="Times" w:hAnsi="Times" w:cs="Times"/>
          <w:sz w:val="20"/>
          <w:szCs w:val="20"/>
        </w:rPr>
        <w:t xml:space="preserve"> </w:t>
      </w:r>
    </w:p>
    <w:p w:rsidR="00E66D7B" w:rsidRDefault="00E66D7B">
      <w:pPr>
        <w:pStyle w:val="FreeFormA"/>
        <w:rPr>
          <w:rFonts w:ascii="Times" w:eastAsia="Times" w:hAnsi="Times" w:cs="Times"/>
          <w:sz w:val="20"/>
          <w:szCs w:val="20"/>
        </w:rPr>
      </w:pPr>
    </w:p>
    <w:p w:rsidR="00E66D7B" w:rsidRDefault="00E66D7B">
      <w:pPr>
        <w:pStyle w:val="FreeFormA"/>
        <w:rPr>
          <w:rFonts w:ascii="Times" w:eastAsia="Times" w:hAnsi="Times" w:cs="Times"/>
          <w:sz w:val="20"/>
          <w:szCs w:val="20"/>
        </w:rPr>
      </w:pPr>
    </w:p>
    <w:p w:rsidR="00E66D7B" w:rsidRDefault="00543ADD">
      <w:pPr>
        <w:pStyle w:val="FreeFormA"/>
        <w:rPr>
          <w:rFonts w:ascii="Times" w:eastAsia="Times" w:hAnsi="Times" w:cs="Times"/>
          <w:sz w:val="20"/>
          <w:szCs w:val="20"/>
        </w:rPr>
      </w:pPr>
      <w:r>
        <w:rPr>
          <w:rFonts w:ascii="Times" w:eastAsia="Times" w:hAnsi="Times" w:cs="Times"/>
          <w:sz w:val="20"/>
          <w:szCs w:val="20"/>
        </w:rPr>
        <w:t xml:space="preserve"> </w:t>
      </w:r>
    </w:p>
    <w:p w:rsidR="00E66D7B" w:rsidRDefault="00E66D7B">
      <w:pPr>
        <w:pStyle w:val="FreeFormA"/>
        <w:rPr>
          <w:rFonts w:ascii="Times" w:eastAsia="Times" w:hAnsi="Times" w:cs="Times"/>
          <w:sz w:val="20"/>
          <w:szCs w:val="20"/>
        </w:rPr>
      </w:pPr>
    </w:p>
    <w:p w:rsidR="00E66D7B" w:rsidRDefault="00E66D7B">
      <w:pPr>
        <w:pStyle w:val="BodyA"/>
        <w:rPr>
          <w:rFonts w:ascii="Gill Sans" w:eastAsia="Gill Sans" w:hAnsi="Gill Sans" w:cs="Gill Sans"/>
          <w:sz w:val="20"/>
          <w:szCs w:val="20"/>
        </w:rPr>
      </w:pPr>
    </w:p>
    <w:p w:rsidR="00E66D7B" w:rsidRDefault="00E66D7B">
      <w:pPr>
        <w:pStyle w:val="BodyA"/>
        <w:rPr>
          <w:rFonts w:ascii="Gill Sans" w:eastAsia="Gill Sans" w:hAnsi="Gill Sans" w:cs="Gill Sans"/>
          <w:sz w:val="20"/>
          <w:szCs w:val="20"/>
        </w:rPr>
      </w:pPr>
    </w:p>
    <w:p w:rsidR="00E66D7B" w:rsidRPr="00543ADD" w:rsidRDefault="00E66D7B">
      <w:pPr>
        <w:pStyle w:val="BodyA"/>
        <w:rPr>
          <w:rFonts w:ascii="Gill Sans" w:eastAsia="Gill Sans" w:hAnsi="Gill Sans" w:cs="Gill Sans"/>
          <w:sz w:val="20"/>
          <w:szCs w:val="20"/>
        </w:rPr>
      </w:pPr>
    </w:p>
    <w:p w:rsidR="00E66D7B" w:rsidRDefault="00E66D7B">
      <w:pPr>
        <w:pStyle w:val="BodyA"/>
      </w:pPr>
    </w:p>
    <w:sectPr w:rsidR="00E66D7B">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1F" w:rsidRDefault="00543ADD">
      <w:r>
        <w:separator/>
      </w:r>
    </w:p>
  </w:endnote>
  <w:endnote w:type="continuationSeparator" w:id="0">
    <w:p w:rsidR="0010381F" w:rsidRDefault="0054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Gill Sans">
    <w:altName w:val="Times New Roman"/>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7B" w:rsidRDefault="00E66D7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7B" w:rsidRDefault="00E66D7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1F" w:rsidRDefault="00543ADD">
      <w:r>
        <w:separator/>
      </w:r>
    </w:p>
  </w:footnote>
  <w:footnote w:type="continuationSeparator" w:id="0">
    <w:p w:rsidR="0010381F" w:rsidRDefault="0054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7B" w:rsidRDefault="00E66D7B">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7B" w:rsidRDefault="00E66D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6D7B"/>
    <w:rsid w:val="0010381F"/>
    <w:rsid w:val="002211AE"/>
    <w:rsid w:val="00543ADD"/>
    <w:rsid w:val="00E6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1">
    <w:name w:val="Body 1"/>
    <w:rPr>
      <w:rFonts w:ascii="Helvetica" w:hAnsi="Arial Unicode M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FreeFormA">
    <w:name w:val="Free Form A"/>
    <w:rPr>
      <w:rFonts w:ascii="Helvetica"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1">
    <w:name w:val="Body 1"/>
    <w:rPr>
      <w:rFonts w:ascii="Helvetica" w:hAnsi="Arial Unicode M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FreeFormA">
    <w:name w:val="Free Form A"/>
    <w:rPr>
      <w:rFonts w:ascii="Helvetica"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Cooke</cp:lastModifiedBy>
  <cp:revision>2</cp:revision>
  <dcterms:created xsi:type="dcterms:W3CDTF">2014-10-14T15:29:00Z</dcterms:created>
  <dcterms:modified xsi:type="dcterms:W3CDTF">2014-10-14T15:29:00Z</dcterms:modified>
</cp:coreProperties>
</file>